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49" w:rsidRDefault="00292049" w:rsidP="00292049"/>
    <w:p w:rsidR="00292049" w:rsidRDefault="00292049" w:rsidP="00292049">
      <w:pPr>
        <w:jc w:val="center"/>
        <w:rPr>
          <w:rFonts w:ascii="Impact" w:hAnsi="Impact" w:cs="Angsana New"/>
          <w:b/>
          <w:sz w:val="36"/>
          <w:szCs w:val="32"/>
        </w:rPr>
      </w:pPr>
      <w:r>
        <w:rPr>
          <w:rFonts w:ascii="Impact" w:hAnsi="Impact" w:cs="Angsana New"/>
          <w:b/>
          <w:sz w:val="36"/>
          <w:szCs w:val="32"/>
        </w:rPr>
        <w:t>Ogólnopolski Konkurs Polonistyczn</w:t>
      </w:r>
      <w:r w:rsidR="00AF075E">
        <w:rPr>
          <w:rFonts w:ascii="Impact" w:hAnsi="Impact" w:cs="Angsana New"/>
          <w:b/>
          <w:sz w:val="36"/>
          <w:szCs w:val="32"/>
        </w:rPr>
        <w:t>y</w:t>
      </w:r>
    </w:p>
    <w:p w:rsidR="00292049" w:rsidRDefault="00AF075E" w:rsidP="00AF075E">
      <w:pPr>
        <w:pStyle w:val="Nagwek2"/>
        <w:jc w:val="lef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0.5pt;margin-top:11.5pt;width:148.95pt;height:66pt;z-index:251658240;mso-width-relative:margin;mso-height-relative:margin" stroked="f">
            <v:textbox>
              <w:txbxContent>
                <w:p w:rsidR="00D06D9C" w:rsidRDefault="00D06D9C" w:rsidP="00D06D9C">
                  <w:pPr>
                    <w:rPr>
                      <w:rFonts w:ascii="Impact" w:hAnsi="Impact"/>
                      <w:sz w:val="20"/>
                      <w:szCs w:val="20"/>
                    </w:rPr>
                  </w:pPr>
                  <w:r>
                    <w:rPr>
                      <w:rFonts w:ascii="Impact" w:hAnsi="Impact"/>
                      <w:sz w:val="20"/>
                      <w:szCs w:val="20"/>
                    </w:rPr>
                    <w:t>05-825 Grodzisk Mazowiecki</w:t>
                  </w:r>
                </w:p>
                <w:p w:rsidR="00D06D9C" w:rsidRDefault="00D06D9C" w:rsidP="00D06D9C">
                  <w:pPr>
                    <w:rPr>
                      <w:rFonts w:ascii="Impact" w:hAnsi="Impact"/>
                      <w:sz w:val="20"/>
                      <w:szCs w:val="20"/>
                    </w:rPr>
                  </w:pPr>
                  <w:r>
                    <w:rPr>
                      <w:rFonts w:ascii="Impact" w:hAnsi="Impact"/>
                      <w:sz w:val="20"/>
                      <w:szCs w:val="20"/>
                    </w:rPr>
                    <w:t xml:space="preserve">ul. 1 Maja 33 lok. </w:t>
                  </w:r>
                  <w:proofErr w:type="spellStart"/>
                  <w:r>
                    <w:rPr>
                      <w:rFonts w:ascii="Impact" w:hAnsi="Impact"/>
                      <w:sz w:val="20"/>
                      <w:szCs w:val="20"/>
                    </w:rPr>
                    <w:t>uż</w:t>
                  </w:r>
                  <w:proofErr w:type="spellEnd"/>
                  <w:r>
                    <w:rPr>
                      <w:rFonts w:ascii="Impact" w:hAnsi="Impact"/>
                      <w:sz w:val="20"/>
                      <w:szCs w:val="20"/>
                    </w:rPr>
                    <w:t>. 2A</w:t>
                  </w:r>
                </w:p>
                <w:p w:rsidR="00D06D9C" w:rsidRPr="00AF075E" w:rsidRDefault="00D06D9C" w:rsidP="00D06D9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  <w:r w:rsidRPr="00AF075E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 xml:space="preserve">Tel.  22 730-09-47, 720-05-17 </w:t>
                  </w:r>
                </w:p>
                <w:p w:rsidR="00D06D9C" w:rsidRPr="00AF075E" w:rsidRDefault="00D06D9C" w:rsidP="00D06D9C">
                  <w:pPr>
                    <w:rPr>
                      <w:rFonts w:ascii="Impact" w:hAnsi="Impact"/>
                      <w:sz w:val="20"/>
                      <w:szCs w:val="20"/>
                      <w:lang w:val="en-US"/>
                    </w:rPr>
                  </w:pPr>
                  <w:r w:rsidRPr="00AF075E">
                    <w:rPr>
                      <w:rFonts w:ascii="Impact" w:hAnsi="Impact"/>
                      <w:sz w:val="20"/>
                      <w:szCs w:val="20"/>
                      <w:lang w:val="en-US"/>
                    </w:rPr>
                    <w:t>Fax. 22 730-06-74, 730-55-55</w:t>
                  </w:r>
                </w:p>
                <w:p w:rsidR="00D06D9C" w:rsidRDefault="00D06D9C" w:rsidP="00D06D9C">
                  <w:pPr>
                    <w:rPr>
                      <w:rFonts w:ascii="Impact" w:hAnsi="Impact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Impact" w:hAnsi="Impact"/>
                      <w:sz w:val="20"/>
                      <w:szCs w:val="20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Impact" w:hAnsi="Impact"/>
                      <w:sz w:val="20"/>
                      <w:szCs w:val="20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Impact" w:hAnsi="Impact"/>
                      <w:sz w:val="20"/>
                      <w:szCs w:val="20"/>
                      <w:lang w:val="de-DE"/>
                    </w:rPr>
                    <w:t>: suwikr@suwikr.pl</w:t>
                  </w:r>
                </w:p>
              </w:txbxContent>
            </v:textbox>
          </v:shape>
        </w:pict>
      </w:r>
      <w:r>
        <w:rPr>
          <w:noProof/>
          <w:color w:val="auto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136525</wp:posOffset>
            </wp:positionV>
            <wp:extent cx="1209675" cy="885825"/>
            <wp:effectExtent l="19050" t="0" r="9525" b="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049">
        <w:rPr>
          <w:color w:val="auto"/>
        </w:rPr>
        <w:t>„Fraszka”</w:t>
      </w:r>
    </w:p>
    <w:p w:rsidR="00292049" w:rsidRDefault="00292049" w:rsidP="00292049"/>
    <w:p w:rsidR="00292049" w:rsidRDefault="00292049" w:rsidP="00292049"/>
    <w:p w:rsidR="00292049" w:rsidRDefault="00292049" w:rsidP="00292049">
      <w:pPr>
        <w:jc w:val="center"/>
      </w:pPr>
      <w:r>
        <w:t>29\S\12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www.fraszka.suwikr.pl</w:t>
      </w:r>
      <w:r>
        <w:tab/>
      </w:r>
      <w:r>
        <w:tab/>
      </w:r>
      <w:r>
        <w:tab/>
      </w:r>
      <w:r>
        <w:tab/>
        <w:t>17.09.2012 r.</w:t>
      </w:r>
    </w:p>
    <w:p w:rsidR="00292049" w:rsidRDefault="00292049" w:rsidP="00292049">
      <w:pPr>
        <w:pStyle w:val="Tekstpodstawowywcity"/>
        <w:ind w:left="0"/>
        <w:jc w:val="both"/>
        <w:rPr>
          <w:sz w:val="24"/>
        </w:rPr>
      </w:pPr>
    </w:p>
    <w:p w:rsidR="00292049" w:rsidRDefault="00292049" w:rsidP="00292049">
      <w:pPr>
        <w:pStyle w:val="Tekstpodstawowywcity"/>
        <w:ind w:left="3156" w:hanging="3156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Wyciąg z Regulaminu Konkursu „Fraszka”</w:t>
      </w:r>
    </w:p>
    <w:p w:rsidR="00292049" w:rsidRDefault="00292049" w:rsidP="00292049">
      <w:pPr>
        <w:pStyle w:val="Tytu"/>
        <w:tabs>
          <w:tab w:val="left" w:pos="360"/>
        </w:tabs>
        <w:jc w:val="both"/>
        <w:rPr>
          <w:iCs/>
          <w:sz w:val="18"/>
        </w:rPr>
      </w:pPr>
      <w:r>
        <w:rPr>
          <w:i/>
          <w:iCs/>
          <w:sz w:val="20"/>
        </w:rPr>
        <w:t>Ogólnopolski Konkurs Polonistyczny „Fraszka” jest prowadzony przez Stowarzyszenie Upowszechniania Wiedzy i Kultury Regionalnej w Warszawie. Stowarzyszenie od wielu lat organizuje na terenie całej Polski konkursy edukacyjne, współpracując merytorycznie z tak renomowanymi i prestiżowymi uczelniami wyższymi jak Akademia Sztuk Pięknych, Szkoła Główna Gospodarstwa Wiejskiego, Uniwersytet Kardynała Stefana Wyszyńskiego, czy Uniwersytet Warszawski.</w:t>
      </w:r>
    </w:p>
    <w:p w:rsidR="00292049" w:rsidRDefault="00292049" w:rsidP="00292049">
      <w:pPr>
        <w:pStyle w:val="Tytu"/>
        <w:tabs>
          <w:tab w:val="left" w:pos="360"/>
        </w:tabs>
        <w:jc w:val="both"/>
        <w:rPr>
          <w:sz w:val="18"/>
        </w:rPr>
      </w:pPr>
    </w:p>
    <w:p w:rsidR="00292049" w:rsidRDefault="00292049" w:rsidP="0029204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18"/>
        </w:rPr>
      </w:pPr>
      <w:r>
        <w:rPr>
          <w:sz w:val="18"/>
        </w:rPr>
        <w:t>W roku szkolnym 2012/2013 Konkurs przeprowadzany jest w czterech kategoriach:</w:t>
      </w:r>
    </w:p>
    <w:p w:rsidR="00292049" w:rsidRDefault="00292049" w:rsidP="00292049">
      <w:pPr>
        <w:tabs>
          <w:tab w:val="left" w:pos="360"/>
        </w:tabs>
        <w:jc w:val="both"/>
        <w:rPr>
          <w:sz w:val="18"/>
        </w:rPr>
      </w:pPr>
      <w:r>
        <w:rPr>
          <w:b/>
          <w:bCs/>
          <w:sz w:val="18"/>
        </w:rPr>
        <w:t xml:space="preserve">„Maluch” – </w:t>
      </w:r>
      <w:r>
        <w:rPr>
          <w:sz w:val="18"/>
        </w:rPr>
        <w:t>uczniowie klas III i IV szkoły podstawowej,</w:t>
      </w:r>
      <w:r>
        <w:rPr>
          <w:b/>
          <w:bCs/>
          <w:sz w:val="18"/>
        </w:rPr>
        <w:t xml:space="preserve"> „Młodzik”</w:t>
      </w:r>
      <w:r>
        <w:rPr>
          <w:sz w:val="18"/>
        </w:rPr>
        <w:t xml:space="preserve"> – uczniowie klas V i VI szkoły podstawowej; </w:t>
      </w:r>
      <w:r>
        <w:rPr>
          <w:b/>
          <w:bCs/>
          <w:sz w:val="18"/>
        </w:rPr>
        <w:t>„Gimnazjalista”</w:t>
      </w:r>
      <w:r>
        <w:rPr>
          <w:sz w:val="18"/>
        </w:rPr>
        <w:t xml:space="preserve"> – uczniowie gimnazjów; </w:t>
      </w:r>
      <w:r>
        <w:rPr>
          <w:b/>
          <w:bCs/>
          <w:sz w:val="18"/>
        </w:rPr>
        <w:t>„Licealista”</w:t>
      </w:r>
      <w:r>
        <w:rPr>
          <w:sz w:val="18"/>
        </w:rPr>
        <w:t xml:space="preserve"> – uczniowie liceów, techników i szkół zawodowych;</w:t>
      </w:r>
    </w:p>
    <w:p w:rsidR="00292049" w:rsidRDefault="00292049" w:rsidP="0029204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</w:rPr>
      </w:pPr>
      <w:r>
        <w:rPr>
          <w:sz w:val="18"/>
        </w:rPr>
        <w:t xml:space="preserve">W roku szkolnym 2012/2013 uczestnicy mogą wziąć udział w </w:t>
      </w:r>
      <w:r>
        <w:rPr>
          <w:b/>
          <w:sz w:val="18"/>
        </w:rPr>
        <w:t>teście konkursowym</w:t>
      </w:r>
      <w:r>
        <w:rPr>
          <w:sz w:val="18"/>
        </w:rPr>
        <w:t xml:space="preserve"> składającym się z dwóch części:  pytań z zakresu znajomości literatury, nauki o literaturze i nauki o języku, zgodnie z programem nauczania dla każdej kategorii wiekowej uczestników, oraz zwięzłej części opisowej. Test jednokrotnego wyboru składa się z 30 pytań (1 punkt za poprawną odpowiedź) oraz zadania opisowego (od 0 do 8 punktów).</w:t>
      </w:r>
    </w:p>
    <w:p w:rsidR="00292049" w:rsidRDefault="00292049" w:rsidP="00292049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b/>
          <w:sz w:val="18"/>
        </w:rPr>
      </w:pPr>
      <w:r>
        <w:rPr>
          <w:sz w:val="18"/>
        </w:rPr>
        <w:t>Tematyka Konkursu nie wykracza poza program nauczania, a skala trudności pytań pozwala na  wzięcie udziału w Konkursie jak największej ilości młodzieży.</w:t>
      </w:r>
    </w:p>
    <w:p w:rsidR="00292049" w:rsidRDefault="00292049" w:rsidP="00292049">
      <w:pPr>
        <w:numPr>
          <w:ilvl w:val="0"/>
          <w:numId w:val="4"/>
        </w:numPr>
        <w:tabs>
          <w:tab w:val="left" w:pos="-360"/>
          <w:tab w:val="left" w:pos="360"/>
        </w:tabs>
        <w:ind w:left="0" w:firstLine="0"/>
        <w:jc w:val="both"/>
        <w:rPr>
          <w:sz w:val="18"/>
        </w:rPr>
      </w:pPr>
      <w:r>
        <w:rPr>
          <w:b/>
          <w:sz w:val="18"/>
        </w:rPr>
        <w:t>Szkoła może zgłosić do Konkursu dowolną ilość osób.</w:t>
      </w:r>
    </w:p>
    <w:p w:rsidR="00292049" w:rsidRDefault="00292049" w:rsidP="00292049">
      <w:pPr>
        <w:numPr>
          <w:ilvl w:val="0"/>
          <w:numId w:val="4"/>
        </w:numPr>
        <w:tabs>
          <w:tab w:val="left" w:pos="-360"/>
          <w:tab w:val="left" w:pos="360"/>
        </w:tabs>
        <w:ind w:left="0" w:firstLine="0"/>
        <w:jc w:val="both"/>
        <w:rPr>
          <w:bCs/>
          <w:sz w:val="18"/>
        </w:rPr>
      </w:pPr>
      <w:r>
        <w:rPr>
          <w:bCs/>
          <w:sz w:val="18"/>
        </w:rPr>
        <w:t>Dla umożliwienia jak najszerszego udziału młodzieży w Konkursie, Szkolny Organizator Konkursu ma prawo rozszerzyć listę o dodatkowych 10% uczestników bez wnoszenia za nich opłaty (</w:t>
      </w:r>
      <w:r>
        <w:rPr>
          <w:bCs/>
          <w:sz w:val="18"/>
          <w:u w:val="single"/>
        </w:rPr>
        <w:t>na karcie zgłoszenia winna być zamieszczona całkowita ilość osób zgłoszonych do Konkursu</w:t>
      </w:r>
      <w:r>
        <w:rPr>
          <w:bCs/>
          <w:sz w:val="18"/>
        </w:rPr>
        <w:t xml:space="preserve">). </w:t>
      </w:r>
    </w:p>
    <w:p w:rsidR="00292049" w:rsidRDefault="00292049" w:rsidP="00292049">
      <w:pPr>
        <w:numPr>
          <w:ilvl w:val="0"/>
          <w:numId w:val="4"/>
        </w:numPr>
        <w:tabs>
          <w:tab w:val="left" w:pos="-360"/>
          <w:tab w:val="left" w:pos="360"/>
        </w:tabs>
        <w:ind w:left="0" w:firstLine="0"/>
        <w:jc w:val="both"/>
        <w:rPr>
          <w:bCs/>
          <w:sz w:val="18"/>
        </w:rPr>
      </w:pPr>
      <w:r>
        <w:rPr>
          <w:sz w:val="18"/>
        </w:rPr>
        <w:t>Konkurs jest samofinansujący, środki przeznaczone są wyłącznie na nagrody i techniczną obsługę Konkursu. Prawo uczestnictwa w Konkursie mają uczniowie, za których dokonana zostanie wpłata w wysokości 8,00 zł. od osoby (z uwzględnieniem pkt. 5). Wpłaty mogą pochodzić od osób prywatnych, firm, Komitetów Rodzicielskich, Dyrekcji Szkół, instytucji i urzędów wspierających działalność kulturalno-oświatową.</w:t>
      </w:r>
    </w:p>
    <w:p w:rsidR="00292049" w:rsidRDefault="00292049" w:rsidP="00292049">
      <w:pPr>
        <w:numPr>
          <w:ilvl w:val="0"/>
          <w:numId w:val="4"/>
        </w:numPr>
        <w:tabs>
          <w:tab w:val="left" w:pos="-360"/>
          <w:tab w:val="left" w:pos="360"/>
        </w:tabs>
        <w:ind w:left="0" w:firstLine="0"/>
        <w:jc w:val="both"/>
        <w:rPr>
          <w:bCs/>
          <w:sz w:val="18"/>
        </w:rPr>
      </w:pPr>
      <w:r>
        <w:rPr>
          <w:sz w:val="18"/>
        </w:rPr>
        <w:t>Dyrektor Szkoły, której uczniowie biorą udział w Konkursie, wskazuje nauczyciela, który zostanie Szkolnym Organizatorem Konkursu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>Szkolny Organizator Konkursu „Fraszka” zobowiązany jest przesłać – przekazać do Biura Konkursu:</w:t>
      </w:r>
    </w:p>
    <w:p w:rsidR="00292049" w:rsidRDefault="00292049" w:rsidP="00292049">
      <w:pPr>
        <w:numPr>
          <w:ilvl w:val="1"/>
          <w:numId w:val="4"/>
        </w:numPr>
        <w:tabs>
          <w:tab w:val="left" w:pos="360"/>
          <w:tab w:val="left" w:pos="1080"/>
        </w:tabs>
        <w:ind w:left="0" w:firstLine="0"/>
        <w:jc w:val="both"/>
        <w:rPr>
          <w:sz w:val="18"/>
        </w:rPr>
      </w:pPr>
      <w:r>
        <w:rPr>
          <w:sz w:val="18"/>
        </w:rPr>
        <w:t>kartę zgłoszenia,</w:t>
      </w:r>
    </w:p>
    <w:p w:rsidR="00292049" w:rsidRDefault="00292049" w:rsidP="00292049">
      <w:pPr>
        <w:numPr>
          <w:ilvl w:val="1"/>
          <w:numId w:val="4"/>
        </w:numPr>
        <w:tabs>
          <w:tab w:val="left" w:pos="360"/>
          <w:tab w:val="left" w:pos="108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jedno, zbiorowe potwierdzenie wpłaty (kserokopię) na konto organizatora </w:t>
      </w:r>
    </w:p>
    <w:p w:rsidR="00292049" w:rsidRDefault="00292049" w:rsidP="00292049">
      <w:pPr>
        <w:tabs>
          <w:tab w:val="left" w:pos="360"/>
          <w:tab w:val="left" w:pos="1080"/>
        </w:tabs>
        <w:jc w:val="center"/>
        <w:rPr>
          <w:b/>
          <w:bCs/>
          <w:sz w:val="18"/>
        </w:rPr>
      </w:pPr>
      <w:r>
        <w:rPr>
          <w:b/>
          <w:bCs/>
          <w:sz w:val="18"/>
        </w:rPr>
        <w:t>Ogólnopolski Konkurs Polonistyczny „Fraszka”</w:t>
      </w:r>
    </w:p>
    <w:p w:rsidR="00292049" w:rsidRDefault="00292049" w:rsidP="00292049">
      <w:pPr>
        <w:tabs>
          <w:tab w:val="left" w:pos="360"/>
        </w:tabs>
        <w:jc w:val="center"/>
        <w:rPr>
          <w:sz w:val="18"/>
        </w:rPr>
      </w:pPr>
      <w:r>
        <w:rPr>
          <w:b/>
          <w:bCs/>
          <w:sz w:val="18"/>
        </w:rPr>
        <w:t>30 1240 6117 1111 0010 3154 6545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Kartę zgłoszenia wraz z kserokopią dowodu wpłaty należy przesłać </w:t>
      </w:r>
      <w:r>
        <w:rPr>
          <w:b/>
          <w:sz w:val="18"/>
        </w:rPr>
        <w:t>do dnia 16 października 2012 r.</w:t>
      </w:r>
      <w:r>
        <w:rPr>
          <w:sz w:val="18"/>
        </w:rPr>
        <w:t xml:space="preserve"> na adres Organizatora Ogólnopolskiego.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Konkurs w formie testu zostanie przeprowadzony w dniu </w:t>
      </w:r>
      <w:r>
        <w:rPr>
          <w:b/>
          <w:sz w:val="18"/>
        </w:rPr>
        <w:t>29 listopada 2012 r.</w:t>
      </w:r>
      <w:r>
        <w:rPr>
          <w:sz w:val="18"/>
        </w:rPr>
        <w:t xml:space="preserve"> (czas – 45 minut).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>Testy z kartami odpowiedzi i instrukcją dla Szkolnego Organizatora Konkursu oraz kodem szkoły nadanym przez Organizatora Ogólnopolskiego zostaną przesłane do szkół do dnia 22 listopada 2012.</w:t>
      </w:r>
    </w:p>
    <w:p w:rsidR="00292049" w:rsidRDefault="00292049" w:rsidP="00292049">
      <w:pPr>
        <w:tabs>
          <w:tab w:val="left" w:pos="360"/>
          <w:tab w:val="left" w:pos="1440"/>
        </w:tabs>
        <w:jc w:val="both"/>
        <w:rPr>
          <w:b/>
          <w:bCs/>
          <w:sz w:val="18"/>
        </w:rPr>
      </w:pPr>
      <w:r>
        <w:rPr>
          <w:sz w:val="18"/>
        </w:rPr>
        <w:tab/>
        <w:t xml:space="preserve"> </w:t>
      </w:r>
      <w:r>
        <w:rPr>
          <w:b/>
          <w:bCs/>
          <w:sz w:val="18"/>
          <w:u w:val="single"/>
        </w:rPr>
        <w:t>W przypadku braku informacji w w/w terminie prosimy o pilny kontakt z biurem konkursu</w:t>
      </w:r>
      <w:r>
        <w:rPr>
          <w:b/>
          <w:bCs/>
          <w:sz w:val="18"/>
        </w:rPr>
        <w:t>.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>Uczniowie rozwiązują test w szkole pod nadzorem nauczyciela prowadzącego Konkurs.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>Elementem Konkursu jest prawidłowe wypełnienie przez uczestników kart odpowiedzi.</w:t>
      </w:r>
      <w:r>
        <w:rPr>
          <w:sz w:val="18"/>
        </w:rPr>
        <w:tab/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 xml:space="preserve">Karty odpowiedzi (wszystkie wypełnione testy) wraz z listami imiennymi uczestników (z podziałem na kategorie wiekowe i klasy) należy wysłać najpóźniej do </w:t>
      </w:r>
      <w:r>
        <w:rPr>
          <w:b/>
          <w:bCs/>
          <w:sz w:val="18"/>
        </w:rPr>
        <w:t>30</w:t>
      </w:r>
      <w:r>
        <w:rPr>
          <w:b/>
          <w:sz w:val="18"/>
        </w:rPr>
        <w:t xml:space="preserve"> listopada 2012 r. </w:t>
      </w:r>
      <w:r>
        <w:rPr>
          <w:sz w:val="18"/>
        </w:rPr>
        <w:t>Ogólnopolskiemu Organizatorowi Konkursu. Prace oceni Jury powołane przez patronów naukowych Konkursu.</w:t>
      </w:r>
    </w:p>
    <w:p w:rsidR="00292049" w:rsidRDefault="00292049" w:rsidP="00292049">
      <w:pPr>
        <w:numPr>
          <w:ilvl w:val="0"/>
          <w:numId w:val="4"/>
        </w:numPr>
        <w:tabs>
          <w:tab w:val="clear" w:pos="720"/>
          <w:tab w:val="left" w:pos="360"/>
          <w:tab w:val="left" w:pos="1080"/>
          <w:tab w:val="left" w:pos="1440"/>
        </w:tabs>
        <w:ind w:left="0" w:firstLine="0"/>
        <w:jc w:val="both"/>
        <w:rPr>
          <w:sz w:val="18"/>
        </w:rPr>
      </w:pPr>
      <w:r>
        <w:rPr>
          <w:sz w:val="18"/>
        </w:rPr>
        <w:t>Wyniki zostaną ogłoszone do dnia 31 marca 2013 r. - każda szkoła otrzyma listę imienną wszystkich uczestników wraz z ich punktacją.</w:t>
      </w:r>
    </w:p>
    <w:p w:rsidR="00292049" w:rsidRDefault="00292049" w:rsidP="00292049">
      <w:pPr>
        <w:tabs>
          <w:tab w:val="left" w:pos="360"/>
          <w:tab w:val="left" w:pos="1080"/>
          <w:tab w:val="left" w:pos="1440"/>
        </w:tabs>
        <w:jc w:val="both"/>
        <w:rPr>
          <w:sz w:val="18"/>
        </w:rPr>
      </w:pPr>
      <w:r>
        <w:rPr>
          <w:bCs/>
          <w:sz w:val="18"/>
        </w:rPr>
        <w:t xml:space="preserve">16.   </w:t>
      </w:r>
      <w:r>
        <w:rPr>
          <w:b/>
          <w:color w:val="808000"/>
          <w:sz w:val="18"/>
        </w:rPr>
        <w:t>Nagrody</w:t>
      </w:r>
      <w:r>
        <w:rPr>
          <w:color w:val="808000"/>
          <w:sz w:val="18"/>
        </w:rPr>
        <w:t xml:space="preserve"> </w:t>
      </w:r>
      <w:r>
        <w:rPr>
          <w:b/>
          <w:color w:val="808000"/>
          <w:sz w:val="18"/>
        </w:rPr>
        <w:t>dla uczestników:</w:t>
      </w:r>
    </w:p>
    <w:p w:rsidR="00292049" w:rsidRDefault="00292049" w:rsidP="00292049">
      <w:pPr>
        <w:pStyle w:val="Tekstpodstawowywcity2"/>
        <w:numPr>
          <w:ilvl w:val="1"/>
          <w:numId w:val="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 xml:space="preserve">laureaci I, II i III miejsca w kraju w każdej kategorii wiekowej otrzymują nagrody rzeczowe w postaci </w:t>
      </w:r>
      <w:r>
        <w:rPr>
          <w:b/>
          <w:bCs/>
          <w:sz w:val="18"/>
        </w:rPr>
        <w:t>sprzętu cyfrowego</w:t>
      </w:r>
    </w:p>
    <w:p w:rsidR="00292049" w:rsidRDefault="00292049" w:rsidP="00292049">
      <w:pPr>
        <w:pStyle w:val="Tekstpodstawowywcity2"/>
        <w:numPr>
          <w:ilvl w:val="1"/>
          <w:numId w:val="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 xml:space="preserve">laureat wyróżnienia krajowego I stopnia otrzyma wartościową </w:t>
      </w:r>
      <w:r>
        <w:rPr>
          <w:b/>
          <w:bCs/>
          <w:sz w:val="18"/>
        </w:rPr>
        <w:t>nagrodę rzeczową</w:t>
      </w:r>
      <w:r>
        <w:rPr>
          <w:sz w:val="18"/>
        </w:rPr>
        <w:t xml:space="preserve"> (np. odtwarzacz MP3, odtwarzacz DVD lub zestaw głośników) </w:t>
      </w:r>
    </w:p>
    <w:p w:rsidR="00292049" w:rsidRDefault="00292049" w:rsidP="00292049">
      <w:pPr>
        <w:pStyle w:val="Tekstpodstawowywcity2"/>
        <w:numPr>
          <w:ilvl w:val="1"/>
          <w:numId w:val="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 xml:space="preserve">laureat wyróżnienia krajowego II stopnia otrzyma </w:t>
      </w:r>
      <w:r>
        <w:rPr>
          <w:b/>
          <w:bCs/>
          <w:sz w:val="18"/>
        </w:rPr>
        <w:t>wydawnictwo encyklopedyczne lub albumowe</w:t>
      </w:r>
    </w:p>
    <w:p w:rsidR="00292049" w:rsidRDefault="00292049" w:rsidP="00292049">
      <w:pPr>
        <w:pStyle w:val="Tekstpodstawowywcity2"/>
        <w:numPr>
          <w:ilvl w:val="1"/>
          <w:numId w:val="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 xml:space="preserve">najlepszy uczeń w szkole, która zgłosi powyżej 10 uczestników otrzyma </w:t>
      </w:r>
      <w:r>
        <w:rPr>
          <w:b/>
          <w:bCs/>
          <w:sz w:val="18"/>
        </w:rPr>
        <w:t>nagrodę książkową.</w:t>
      </w:r>
      <w:r>
        <w:rPr>
          <w:sz w:val="18"/>
        </w:rPr>
        <w:t xml:space="preserve"> </w:t>
      </w:r>
    </w:p>
    <w:p w:rsidR="00292049" w:rsidRDefault="00292049" w:rsidP="00292049">
      <w:pPr>
        <w:pStyle w:val="Tekstpodstawowywcity2"/>
        <w:numPr>
          <w:ilvl w:val="1"/>
          <w:numId w:val="4"/>
        </w:numPr>
        <w:tabs>
          <w:tab w:val="left" w:pos="360"/>
        </w:tabs>
        <w:ind w:left="0" w:firstLine="0"/>
        <w:rPr>
          <w:sz w:val="18"/>
        </w:rPr>
      </w:pPr>
      <w:r>
        <w:rPr>
          <w:sz w:val="18"/>
        </w:rPr>
        <w:t xml:space="preserve">wszyscy uczestniczący uczniowie w szkole otrzymają </w:t>
      </w:r>
      <w:r>
        <w:rPr>
          <w:b/>
          <w:bCs/>
          <w:sz w:val="18"/>
        </w:rPr>
        <w:t>dyplomy</w:t>
      </w:r>
      <w:r>
        <w:rPr>
          <w:sz w:val="18"/>
        </w:rPr>
        <w:t>.</w:t>
      </w:r>
    </w:p>
    <w:p w:rsidR="00292049" w:rsidRDefault="00292049" w:rsidP="00292049">
      <w:pPr>
        <w:tabs>
          <w:tab w:val="left" w:pos="360"/>
          <w:tab w:val="left" w:pos="1080"/>
          <w:tab w:val="left" w:pos="1440"/>
        </w:tabs>
        <w:jc w:val="both"/>
        <w:rPr>
          <w:b/>
          <w:color w:val="808000"/>
          <w:sz w:val="18"/>
        </w:rPr>
      </w:pPr>
      <w:r>
        <w:rPr>
          <w:b/>
          <w:sz w:val="18"/>
        </w:rPr>
        <w:tab/>
      </w:r>
      <w:r>
        <w:rPr>
          <w:b/>
          <w:color w:val="808000"/>
          <w:sz w:val="18"/>
        </w:rPr>
        <w:t>Nagrody dla Szkolnego Organizatora Konkursu:</w:t>
      </w:r>
    </w:p>
    <w:p w:rsidR="00292049" w:rsidRDefault="00292049" w:rsidP="00292049">
      <w:pPr>
        <w:numPr>
          <w:ilvl w:val="1"/>
          <w:numId w:val="4"/>
        </w:numPr>
        <w:tabs>
          <w:tab w:val="left" w:pos="360"/>
          <w:tab w:val="left" w:pos="1080"/>
        </w:tabs>
        <w:ind w:left="0" w:firstLine="0"/>
        <w:jc w:val="both"/>
        <w:rPr>
          <w:b/>
          <w:sz w:val="18"/>
        </w:rPr>
      </w:pPr>
      <w:r>
        <w:rPr>
          <w:sz w:val="18"/>
        </w:rPr>
        <w:t xml:space="preserve">Szkolny Organizator Konkursu, </w:t>
      </w:r>
      <w:r>
        <w:rPr>
          <w:b/>
          <w:bCs/>
          <w:sz w:val="18"/>
        </w:rPr>
        <w:t>który zgłosił ze Szkoły 6 lub więcej uczestników otrzyma</w:t>
      </w:r>
      <w:r>
        <w:rPr>
          <w:sz w:val="18"/>
        </w:rPr>
        <w:t xml:space="preserve"> </w:t>
      </w:r>
      <w:r>
        <w:rPr>
          <w:b/>
          <w:bCs/>
          <w:sz w:val="18"/>
        </w:rPr>
        <w:t>dyplom uznania</w:t>
      </w:r>
      <w:r>
        <w:rPr>
          <w:sz w:val="18"/>
        </w:rPr>
        <w:t>.</w:t>
      </w:r>
    </w:p>
    <w:p w:rsidR="00292049" w:rsidRDefault="00292049" w:rsidP="00292049">
      <w:pPr>
        <w:numPr>
          <w:ilvl w:val="1"/>
          <w:numId w:val="4"/>
        </w:numPr>
        <w:tabs>
          <w:tab w:val="left" w:pos="360"/>
          <w:tab w:val="left" w:pos="1080"/>
          <w:tab w:val="left" w:pos="1440"/>
        </w:tabs>
        <w:ind w:left="0" w:firstLine="0"/>
        <w:jc w:val="both"/>
      </w:pPr>
      <w:r>
        <w:rPr>
          <w:sz w:val="18"/>
        </w:rPr>
        <w:t xml:space="preserve">Szkolny Organizator Konkursu, </w:t>
      </w:r>
      <w:r>
        <w:rPr>
          <w:b/>
          <w:bCs/>
          <w:sz w:val="18"/>
        </w:rPr>
        <w:t>który zgłosił ze Szkoły 20 lub więcej uczestników otrzymuje upominek książkowy z klasyki gatunku (kryminał, romans, sensacja)</w:t>
      </w:r>
      <w:r>
        <w:rPr>
          <w:b/>
          <w:sz w:val="18"/>
        </w:rPr>
        <w:tab/>
      </w:r>
    </w:p>
    <w:p w:rsidR="00292049" w:rsidRDefault="00292049" w:rsidP="00292049">
      <w:pPr>
        <w:tabs>
          <w:tab w:val="left" w:pos="360"/>
          <w:tab w:val="left" w:pos="1080"/>
          <w:tab w:val="left" w:pos="1440"/>
        </w:tabs>
        <w:jc w:val="both"/>
        <w:rPr>
          <w:b/>
          <w:color w:val="808000"/>
          <w:sz w:val="18"/>
        </w:rPr>
      </w:pPr>
      <w:r>
        <w:rPr>
          <w:b/>
          <w:sz w:val="18"/>
        </w:rPr>
        <w:tab/>
      </w:r>
      <w:r>
        <w:rPr>
          <w:b/>
          <w:color w:val="808000"/>
          <w:sz w:val="18"/>
        </w:rPr>
        <w:t>Nagrody dla Szkół:</w:t>
      </w:r>
    </w:p>
    <w:p w:rsidR="00292049" w:rsidRDefault="00292049" w:rsidP="00292049">
      <w:pPr>
        <w:tabs>
          <w:tab w:val="left" w:pos="360"/>
          <w:tab w:val="left" w:pos="1080"/>
          <w:tab w:val="left" w:pos="1440"/>
        </w:tabs>
        <w:jc w:val="both"/>
      </w:pPr>
      <w:r>
        <w:rPr>
          <w:sz w:val="18"/>
        </w:rPr>
        <w:t>-</w:t>
      </w:r>
      <w:r>
        <w:rPr>
          <w:sz w:val="18"/>
        </w:rPr>
        <w:tab/>
        <w:t xml:space="preserve">najliczniej reprezentowane szkoły (w każdej kategorii wiekowej) otrzymają </w:t>
      </w:r>
      <w:r>
        <w:rPr>
          <w:b/>
          <w:bCs/>
          <w:sz w:val="18"/>
        </w:rPr>
        <w:t>dyplomy okolicznościowe i sprzęt  informatyczny lub audio-wideo</w:t>
      </w:r>
    </w:p>
    <w:p w:rsidR="00292049" w:rsidRDefault="00292049" w:rsidP="00292049">
      <w:pPr>
        <w:pStyle w:val="Tekstpodstawowywcity"/>
        <w:ind w:left="4956" w:firstLine="708"/>
        <w:jc w:val="both"/>
        <w:rPr>
          <w:i/>
          <w:iCs/>
          <w:sz w:val="18"/>
        </w:rPr>
      </w:pPr>
    </w:p>
    <w:p w:rsidR="00292049" w:rsidRDefault="00292049" w:rsidP="00292049">
      <w:pPr>
        <w:pStyle w:val="Tekstpodstawowywcity"/>
        <w:ind w:left="7788" w:firstLine="708"/>
        <w:jc w:val="both"/>
        <w:rPr>
          <w:i/>
          <w:iCs/>
          <w:sz w:val="18"/>
        </w:rPr>
      </w:pPr>
      <w:r>
        <w:rPr>
          <w:i/>
          <w:iCs/>
          <w:sz w:val="18"/>
        </w:rPr>
        <w:t>Organizator</w:t>
      </w:r>
    </w:p>
    <w:sectPr w:rsidR="00292049" w:rsidSect="00C917F6"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AD5"/>
    <w:multiLevelType w:val="multilevel"/>
    <w:tmpl w:val="E12E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562A6"/>
    <w:multiLevelType w:val="hybridMultilevel"/>
    <w:tmpl w:val="286044D8"/>
    <w:lvl w:ilvl="0" w:tplc="47D662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C613A"/>
    <w:multiLevelType w:val="multilevel"/>
    <w:tmpl w:val="3FD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33E38"/>
    <w:multiLevelType w:val="multilevel"/>
    <w:tmpl w:val="360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B36"/>
    <w:rsid w:val="00292049"/>
    <w:rsid w:val="00322308"/>
    <w:rsid w:val="003612EB"/>
    <w:rsid w:val="00481D77"/>
    <w:rsid w:val="00505C16"/>
    <w:rsid w:val="00512438"/>
    <w:rsid w:val="006A3D1D"/>
    <w:rsid w:val="00877C6F"/>
    <w:rsid w:val="00A06706"/>
    <w:rsid w:val="00AF075E"/>
    <w:rsid w:val="00C917F6"/>
    <w:rsid w:val="00D06D9C"/>
    <w:rsid w:val="00DA50DA"/>
    <w:rsid w:val="00F82B36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2049"/>
    <w:pPr>
      <w:keepNext/>
      <w:spacing w:after="200" w:line="276" w:lineRule="auto"/>
      <w:jc w:val="center"/>
      <w:outlineLvl w:val="1"/>
    </w:pPr>
    <w:rPr>
      <w:rFonts w:ascii="Bradley Hand ITC" w:eastAsia="Calibri" w:hAnsi="Bradley Hand ITC"/>
      <w:b/>
      <w:i/>
      <w:color w:val="808000"/>
      <w:sz w:val="56"/>
      <w:szCs w:val="5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2B36"/>
    <w:rPr>
      <w:color w:val="000000"/>
      <w:u w:val="single"/>
    </w:rPr>
  </w:style>
  <w:style w:type="paragraph" w:customStyle="1" w:styleId="style6">
    <w:name w:val="style6"/>
    <w:basedOn w:val="Normalny"/>
    <w:rsid w:val="00F82B36"/>
    <w:pPr>
      <w:jc w:val="center"/>
    </w:pPr>
    <w:rPr>
      <w:b/>
      <w:bCs/>
      <w:sz w:val="32"/>
      <w:szCs w:val="32"/>
    </w:rPr>
  </w:style>
  <w:style w:type="paragraph" w:customStyle="1" w:styleId="style7">
    <w:name w:val="style7"/>
    <w:basedOn w:val="Normalny"/>
    <w:rsid w:val="00F82B36"/>
    <w:pPr>
      <w:ind w:left="540" w:firstLine="540"/>
      <w:jc w:val="both"/>
    </w:pPr>
    <w:rPr>
      <w:sz w:val="28"/>
      <w:szCs w:val="28"/>
    </w:rPr>
  </w:style>
  <w:style w:type="paragraph" w:customStyle="1" w:styleId="style8">
    <w:name w:val="style8"/>
    <w:basedOn w:val="Normalny"/>
    <w:rsid w:val="00F82B36"/>
    <w:pPr>
      <w:ind w:left="540" w:firstLine="540"/>
      <w:jc w:val="center"/>
    </w:pPr>
    <w:rPr>
      <w:sz w:val="28"/>
      <w:szCs w:val="28"/>
    </w:rPr>
  </w:style>
  <w:style w:type="paragraph" w:customStyle="1" w:styleId="style9">
    <w:name w:val="style9"/>
    <w:basedOn w:val="Normalny"/>
    <w:rsid w:val="00F82B36"/>
    <w:pPr>
      <w:spacing w:before="100" w:beforeAutospacing="1" w:after="100" w:afterAutospacing="1"/>
    </w:pPr>
  </w:style>
  <w:style w:type="paragraph" w:customStyle="1" w:styleId="style10">
    <w:name w:val="style10"/>
    <w:basedOn w:val="Normalny"/>
    <w:rsid w:val="00F82B36"/>
    <w:pPr>
      <w:ind w:left="540" w:firstLine="540"/>
    </w:pPr>
    <w:rPr>
      <w:sz w:val="28"/>
      <w:szCs w:val="28"/>
    </w:rPr>
  </w:style>
  <w:style w:type="paragraph" w:customStyle="1" w:styleId="style11">
    <w:name w:val="style11"/>
    <w:basedOn w:val="Normalny"/>
    <w:rsid w:val="00F82B36"/>
    <w:pPr>
      <w:spacing w:before="100" w:beforeAutospacing="1" w:after="100" w:afterAutospacing="1"/>
      <w:jc w:val="center"/>
    </w:pPr>
  </w:style>
  <w:style w:type="paragraph" w:styleId="Akapitzlist">
    <w:name w:val="List Paragraph"/>
    <w:basedOn w:val="Normalny"/>
    <w:uiPriority w:val="34"/>
    <w:qFormat/>
    <w:rsid w:val="00F82B3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92049"/>
    <w:pPr>
      <w:ind w:left="540" w:firstLine="54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920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92049"/>
    <w:pPr>
      <w:ind w:left="540" w:firstLine="54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920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2049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9204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2049"/>
    <w:rPr>
      <w:rFonts w:ascii="Bradley Hand ITC" w:eastAsia="Calibri" w:hAnsi="Bradley Hand ITC" w:cs="Times New Roman"/>
      <w:b/>
      <w:i/>
      <w:color w:val="808000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SAMSUNG</cp:lastModifiedBy>
  <cp:revision>6</cp:revision>
  <dcterms:created xsi:type="dcterms:W3CDTF">2012-10-10T15:37:00Z</dcterms:created>
  <dcterms:modified xsi:type="dcterms:W3CDTF">2012-10-13T06:27:00Z</dcterms:modified>
</cp:coreProperties>
</file>